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39A4C0A3"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B57E8D">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787585">
        <w:rPr>
          <w:b/>
          <w:i/>
          <w:noProof/>
          <w:sz w:val="28"/>
        </w:rPr>
        <w:t>2969</w:t>
      </w:r>
      <w:r>
        <w:rPr>
          <w:b/>
          <w:i/>
          <w:noProof/>
          <w:sz w:val="28"/>
        </w:rPr>
        <w:fldChar w:fldCharType="end"/>
      </w:r>
    </w:p>
    <w:p w14:paraId="1C6D359C" w14:textId="6903EE80" w:rsidR="009854D4" w:rsidRDefault="00B57E8D"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sidR="00F84036">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2501587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4102A7"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F5612EB" w:rsidR="009854D4" w:rsidRPr="00410371" w:rsidRDefault="00B57E8D"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7A510C" w:rsidR="009854D4" w:rsidRPr="00410371" w:rsidRDefault="004102A7" w:rsidP="00137642">
            <w:pPr>
              <w:pStyle w:val="CRCoverPage"/>
              <w:spacing w:after="0"/>
              <w:jc w:val="center"/>
              <w:rPr>
                <w:noProof/>
                <w:sz w:val="28"/>
              </w:rPr>
            </w:pPr>
            <w:fldSimple w:instr=" DOCPROPERTY  Version  \* MERGEFORMAT ">
              <w:r w:rsidR="009854D4">
                <w:rPr>
                  <w:b/>
                  <w:noProof/>
                  <w:sz w:val="28"/>
                </w:rPr>
                <w:t>1</w:t>
              </w:r>
              <w:r w:rsidR="00846E63">
                <w:rPr>
                  <w:b/>
                  <w:noProof/>
                  <w:sz w:val="28"/>
                </w:rPr>
                <w:t>7</w:t>
              </w:r>
              <w:r w:rsidR="009854D4">
                <w:rPr>
                  <w:b/>
                  <w:noProof/>
                  <w:sz w:val="28"/>
                </w:rPr>
                <w:t>.</w:t>
              </w:r>
              <w:r w:rsidR="00846E63">
                <w:rPr>
                  <w:b/>
                  <w:noProof/>
                  <w:sz w:val="28"/>
                </w:rPr>
                <w:t>14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73708DA" w:rsidR="009854D4" w:rsidRDefault="004102A7" w:rsidP="00137642">
            <w:pPr>
              <w:pStyle w:val="CRCoverPage"/>
              <w:spacing w:after="0"/>
              <w:ind w:left="100"/>
              <w:rPr>
                <w:noProof/>
              </w:rPr>
            </w:pPr>
            <w:fldSimple w:instr=" DOCPROPERTY  SourceIfWg  \* MERGEFORMAT ">
              <w:r w:rsidR="00004133">
                <w:rPr>
                  <w:noProof/>
                </w:rPr>
                <w:t>Ericsson</w:t>
              </w:r>
            </w:fldSimple>
            <w:r w:rsidR="003A5C32">
              <w:rPr>
                <w:noProof/>
              </w:rPr>
              <w:t>, AT&amp;T</w:t>
            </w:r>
            <w:r w:rsidR="007C126C">
              <w:rPr>
                <w:noProof/>
              </w:rPr>
              <w:t>, Qual</w:t>
            </w:r>
            <w:r w:rsidR="00041DD3">
              <w:rPr>
                <w:noProof/>
              </w:rPr>
              <w:t>comm</w:t>
            </w:r>
            <w:r w:rsidR="00735D00">
              <w:rPr>
                <w:noProof/>
              </w:rPr>
              <w:t xml:space="preserve">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4102A7"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AD4062C" w:rsidR="009854D4" w:rsidRDefault="004102A7" w:rsidP="00137642">
            <w:pPr>
              <w:pStyle w:val="CRCoverPage"/>
              <w:spacing w:after="0"/>
              <w:ind w:left="100"/>
              <w:rPr>
                <w:noProof/>
              </w:rPr>
            </w:pPr>
            <w:fldSimple w:instr=" DOCPROPERTY  RelatedWis  \* MERGEFORMAT ">
              <w:r w:rsidR="00C03F13">
                <w:rPr>
                  <w:noProof/>
                </w:rPr>
                <w:t>NR_newRAT-Core</w:t>
              </w:r>
            </w:fldSimple>
            <w:r w:rsidR="00C03F13">
              <w:rPr>
                <w:noProof/>
              </w:rPr>
              <w:t>, NR_redCap-Core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43EAB61" w:rsidR="009854D4" w:rsidRDefault="004102A7"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787585">
                <w:rPr>
                  <w:noProof/>
                </w:rPr>
                <w:t>3</w:t>
              </w:r>
              <w:r w:rsidR="009854D4">
                <w:rPr>
                  <w:noProof/>
                </w:rPr>
                <w:t>-</w:t>
              </w:r>
              <w:r w:rsidR="00787585">
                <w:rPr>
                  <w:noProof/>
                </w:rPr>
                <w:t>28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4102A7" w:rsidP="00137642">
            <w:pPr>
              <w:pStyle w:val="CRCoverPage"/>
              <w:spacing w:after="0"/>
              <w:ind w:left="100"/>
              <w:rPr>
                <w:noProof/>
              </w:rPr>
            </w:pPr>
            <w:fldSimple w:instr=" DOCPROPERTY  Release  \* MERGEFORMAT ">
              <w:r w:rsidR="009854D4"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63A88B5E"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e.g. UE remains in RRC_CONNECTED state when it has emergency PDU session. The description of handling of eDRX, which is applicable for paging, for a UE with emergency PDU session is invalid. Considering the history of the related text,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Heading5"/>
        <w:rPr>
          <w:lang w:eastAsia="en-GB"/>
        </w:rPr>
      </w:pPr>
      <w:bookmarkStart w:id="9" w:name="_CR5_22_4"/>
      <w:bookmarkStart w:id="10" w:name="_CR5_35A_3_3"/>
      <w:bookmarkStart w:id="11" w:name="_CRS_4"/>
      <w:bookmarkStart w:id="12" w:name="_CR5_49_3_2"/>
      <w:bookmarkStart w:id="13" w:name="_CR5_49_2_2"/>
      <w:bookmarkStart w:id="14" w:name="_Toc177733884"/>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t>5.31.7.2.1</w:t>
      </w:r>
      <w:r>
        <w:tab/>
        <w:t>Overview</w:t>
      </w:r>
      <w:bookmarkEnd w:id="14"/>
    </w:p>
    <w:p w14:paraId="54AD26E7" w14:textId="77777777" w:rsidR="00F47C46" w:rsidRDefault="00F47C46" w:rsidP="00F47C46">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11BA4F80" w14:textId="77777777" w:rsidR="00F47C46" w:rsidRDefault="00F47C46" w:rsidP="00F47C46">
      <w:r>
        <w:t xml:space="preserve">The negotiation of the </w:t>
      </w:r>
      <w:proofErr w:type="spellStart"/>
      <w:r>
        <w:t>eDRX</w:t>
      </w:r>
      <w:proofErr w:type="spellEnd"/>
      <w:r>
        <w:t xml:space="preserve"> parameters for NR, WB-E-UTRA and LTE-M is supported over any RAT.</w:t>
      </w:r>
    </w:p>
    <w:p w14:paraId="3388A456" w14:textId="77777777" w:rsidR="00F47C46" w:rsidRDefault="00F47C46" w:rsidP="00F47C4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C1551FC" w14:textId="77777777" w:rsidR="00F47C46" w:rsidRDefault="00F47C46" w:rsidP="00F47C4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8F6E2BF" w14:textId="77777777" w:rsidR="00F47C46" w:rsidRDefault="00F47C46" w:rsidP="00F47C46">
      <w:r>
        <w:t>UE and NW negotiate the use of extended idle mode DRX as follows:</w:t>
      </w:r>
    </w:p>
    <w:p w14:paraId="3265AE0D" w14:textId="77777777" w:rsidR="00F47C46" w:rsidRDefault="00F47C46" w:rsidP="00F47C46">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D2FB86" w14:textId="77777777" w:rsidR="00F47C46" w:rsidRDefault="00F47C46" w:rsidP="00F47C46">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607EC25" w14:textId="77777777" w:rsidR="00F47C46" w:rsidRDefault="00F47C46" w:rsidP="00F47C46">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8FAFE37" w14:textId="77777777" w:rsidR="00F47C46" w:rsidRDefault="00F47C46" w:rsidP="00F47C46">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5FF76C5B" w14:textId="77777777" w:rsidR="00F47C46" w:rsidRDefault="00F47C46" w:rsidP="00F47C46">
      <w:pPr>
        <w:pStyle w:val="NO"/>
      </w:pPr>
      <w:r>
        <w:t>NOTE 2:</w:t>
      </w:r>
      <w:r>
        <w:tab/>
        <w:t>A broadcast indicator for support of extended idle mode DRX is not needed for NB-IoT as it is always supported in NB-IoT.</w:t>
      </w:r>
    </w:p>
    <w:p w14:paraId="3204B9DF" w14:textId="77777777" w:rsidR="00F47C46" w:rsidRDefault="00F47C46" w:rsidP="00F47C46">
      <w:r>
        <w:lastRenderedPageBreak/>
        <w:t>The specific negotiation procedure handling is described in TS 23.502 [3].</w:t>
      </w:r>
    </w:p>
    <w:p w14:paraId="7A5B7F8B" w14:textId="77777777" w:rsidR="00F47C46" w:rsidRDefault="00F47C46" w:rsidP="00F47C46">
      <w:pPr>
        <w:pStyle w:val="NO"/>
      </w:pPr>
      <w:r>
        <w:t>NOTE 3:</w:t>
      </w:r>
      <w:r>
        <w:tab/>
        <w:t>If the Periodic Registration Update timer assigned to the UE is not longer than the extended idle mode DRX cycle the power savings are not maximised.</w:t>
      </w:r>
    </w:p>
    <w:p w14:paraId="2338E80A" w14:textId="77777777" w:rsidR="00F47C46" w:rsidRDefault="00F47C46" w:rsidP="00F47C46">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592A9AE0" w14:textId="77777777" w:rsidR="00F47C46" w:rsidRDefault="00F47C46" w:rsidP="00F47C46">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2847C02" w14:textId="41A2265F" w:rsidR="00F47C46" w:rsidRDefault="00F47C46" w:rsidP="00F47C46">
      <w:r w:rsidRPr="00B87ACA">
        <w:rPr>
          <w:highlight w:val="yellow"/>
          <w:rPrChange w:id="23" w:author="Ericsson_CQ" w:date="2025-03-27T13:26:00Z">
            <w:rPr/>
          </w:rPrChange>
        </w:rPr>
        <w:t xml:space="preserve">When the UE has PDU Session associated with emergency services, the UE and AMF </w:t>
      </w:r>
      <w:ins w:id="24" w:author="Ericsson_CQ" w:date="2025-03-21T14:11:00Z">
        <w:r w:rsidR="001D1F1B" w:rsidRPr="00B87ACA">
          <w:rPr>
            <w:highlight w:val="yellow"/>
            <w:rPrChange w:id="25" w:author="Ericsson_CQ" w:date="2025-03-27T13:26:00Z">
              <w:rPr/>
            </w:rPrChange>
          </w:rPr>
          <w:t xml:space="preserve">may </w:t>
        </w:r>
      </w:ins>
      <w:r w:rsidRPr="00B87ACA">
        <w:rPr>
          <w:highlight w:val="yellow"/>
          <w:rPrChange w:id="26" w:author="Ericsson_CQ" w:date="2025-03-27T13:26:00Z">
            <w:rPr/>
          </w:rPrChange>
        </w:rPr>
        <w:t xml:space="preserve">follow regular discontinuous reception as defined in clause 5.4.5 and </w:t>
      </w:r>
      <w:del w:id="27" w:author="Ericsson_CQ" w:date="2025-03-21T14:12:00Z">
        <w:r w:rsidRPr="00B87ACA" w:rsidDel="001D1F1B">
          <w:rPr>
            <w:highlight w:val="yellow"/>
            <w:rPrChange w:id="28" w:author="Ericsson_CQ" w:date="2025-03-27T13:26:00Z">
              <w:rPr/>
            </w:rPrChange>
          </w:rPr>
          <w:delText xml:space="preserve">shall </w:delText>
        </w:r>
      </w:del>
      <w:ins w:id="29" w:author="Ericsson_CQ" w:date="2025-03-21T14:12:00Z">
        <w:r w:rsidR="001D1F1B" w:rsidRPr="00B87ACA">
          <w:rPr>
            <w:highlight w:val="yellow"/>
            <w:rPrChange w:id="30" w:author="Ericsson_CQ" w:date="2025-03-27T13:26:00Z">
              <w:rPr/>
            </w:rPrChange>
          </w:rPr>
          <w:t xml:space="preserve">may </w:t>
        </w:r>
      </w:ins>
      <w:r w:rsidRPr="00B87ACA">
        <w:rPr>
          <w:highlight w:val="yellow"/>
          <w:rPrChange w:id="31" w:author="Ericsson_CQ" w:date="2025-03-27T13:26:00Z">
            <w:rPr/>
          </w:rPrChange>
        </w:rPr>
        <w:t>not use the extended idle mode DRX.</w:t>
      </w:r>
      <w: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20740AA4" w14:textId="70B0E1C2" w:rsidR="00581988" w:rsidRPr="001B7C50" w:rsidRDefault="00581988" w:rsidP="00B47BF8">
      <w:pPr>
        <w:pStyle w:val="NO"/>
        <w:rPr>
          <w:ins w:id="32" w:author="Ericsson_CQ" w:date="2025-02-04T20:41:00Z"/>
        </w:rPr>
      </w:pPr>
      <w:ins w:id="33" w:author="Ericsson_CQ" w:date="2025-02-04T20:41:00Z">
        <w:r>
          <w:t>NOTE 4:</w:t>
        </w:r>
        <w:r>
          <w:tab/>
          <w:t>UE with emergency PDU Session is expected to be in RRC_CONNECTED state. Network triggers paging for a UE in CM-IDLE and CM-CONNECTED with RRC_INACTIVE mode with emergency PDU Sessions is not a valid scenario.</w:t>
        </w:r>
      </w:ins>
    </w:p>
    <w:p w14:paraId="3F964380" w14:textId="77777777" w:rsidR="00F47C46" w:rsidRDefault="00F47C46" w:rsidP="00F47C46">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CR5_49_5"/>
      <w:bookmarkEnd w:id="15"/>
      <w:bookmarkEnd w:id="16"/>
      <w:bookmarkEnd w:id="17"/>
      <w:bookmarkEnd w:id="18"/>
      <w:bookmarkEnd w:id="19"/>
      <w:bookmarkEnd w:id="20"/>
      <w:bookmarkEnd w:id="21"/>
      <w:bookmarkEnd w:id="22"/>
      <w:bookmarkEnd w:id="3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E3ECA" w14:textId="77777777" w:rsidR="000A1316" w:rsidRDefault="000A1316">
      <w:r>
        <w:separator/>
      </w:r>
    </w:p>
  </w:endnote>
  <w:endnote w:type="continuationSeparator" w:id="0">
    <w:p w14:paraId="7DD72D4D" w14:textId="77777777" w:rsidR="000A1316" w:rsidRDefault="000A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E8990" w14:textId="77777777" w:rsidR="000A1316" w:rsidRDefault="000A1316">
      <w:r>
        <w:separator/>
      </w:r>
    </w:p>
  </w:footnote>
  <w:footnote w:type="continuationSeparator" w:id="0">
    <w:p w14:paraId="5F8480BB" w14:textId="77777777" w:rsidR="000A1316" w:rsidRDefault="000A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DD9"/>
    <w:rsid w:val="00AD1CD8"/>
    <w:rsid w:val="00AD4378"/>
    <w:rsid w:val="00AD7B49"/>
    <w:rsid w:val="00AE0991"/>
    <w:rsid w:val="00AE280D"/>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TotalTime>
  <Pages>3</Pages>
  <Words>1391</Words>
  <Characters>7932</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69</cp:revision>
  <cp:lastPrinted>1900-01-01T05:00:00Z</cp:lastPrinted>
  <dcterms:created xsi:type="dcterms:W3CDTF">2025-01-24T07:13:00Z</dcterms:created>
  <dcterms:modified xsi:type="dcterms:W3CDTF">2025-03-27T12:26:00Z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